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192.168.1.160\общая\Scan_20250804_15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60\общая\Scan_20250804_153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B08C5" w:rsidRDefault="00EB08C5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A21B7" w:rsidRPr="006A6B54" w:rsidRDefault="006A6B54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УТВЕРЖДАЮ</w:t>
      </w:r>
    </w:p>
    <w:p w:rsidR="006A6B54" w:rsidRPr="006A6B54" w:rsidRDefault="006A6B54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A6B54" w:rsidRPr="006A6B54" w:rsidRDefault="006A6B54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___________________/</w:t>
      </w:r>
      <w:r w:rsidR="00EC20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Е.В.Федчун</w:t>
      </w:r>
    </w:p>
    <w:p w:rsidR="000A21B7" w:rsidRPr="006A6B54" w:rsidRDefault="006A6B54" w:rsidP="000A21B7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приказ</w:t>
      </w:r>
      <w:r w:rsidR="007F7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ом</w:t>
      </w:r>
      <w:r w:rsidR="000A21B7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№ </w:t>
      </w:r>
      <w:r w:rsidR="00EC20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</w:t>
      </w:r>
      <w:r w:rsidR="00807CFB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/1</w:t>
      </w:r>
      <w:r w:rsidR="000A21B7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от </w:t>
      </w:r>
      <w:r w:rsidR="00807CFB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09.01.</w:t>
      </w:r>
      <w:r w:rsidR="000A21B7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</w:t>
      </w:r>
      <w:r w:rsidR="00807CFB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25</w:t>
      </w:r>
      <w:r w:rsidR="000A21B7" w:rsidRPr="006A6B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г.</w:t>
      </w:r>
    </w:p>
    <w:p w:rsidR="00DC65AA" w:rsidRPr="006A6B54" w:rsidRDefault="00DC65AA" w:rsidP="00B21D00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40CFA" w:rsidRPr="007F7BB7" w:rsidRDefault="00440CFA" w:rsidP="00440CF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Политика в отношении обработки персональных данных</w:t>
      </w:r>
      <w:bookmarkStart w:id="0" w:name="_Toc430593480"/>
    </w:p>
    <w:p w:rsidR="00440CFA" w:rsidRPr="00405AC1" w:rsidRDefault="00440CFA" w:rsidP="00440CF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CFA" w:rsidRPr="00405AC1" w:rsidRDefault="00440CFA" w:rsidP="003A4B5C">
      <w:pPr>
        <w:pStyle w:val="a4"/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05AC1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</w:p>
    <w:p w:rsidR="00440CFA" w:rsidRPr="00405AC1" w:rsidRDefault="00440CFA" w:rsidP="003A4B5C">
      <w:pPr>
        <w:pStyle w:val="a4"/>
        <w:tabs>
          <w:tab w:val="left" w:pos="709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Политика Организации в отношении обработки персональных данных (далее – Политика) разработана в соответствии с </w:t>
      </w:r>
      <w:r w:rsidR="00CD00AC">
        <w:t>п. 2, ч. 1, ст. 18</w:t>
      </w:r>
      <w:r w:rsidR="00A83646">
        <w:t>.1</w:t>
      </w:r>
      <w:r w:rsidR="00CD00AC">
        <w:t xml:space="preserve"> Федерального закона</w:t>
      </w:r>
      <w:r w:rsidRPr="00405AC1">
        <w:t xml:space="preserve"> от 27.07.2006 №152-ФЗ «О персональных данных».</w:t>
      </w:r>
    </w:p>
    <w:p w:rsidR="00440CFA" w:rsidRPr="00405AC1" w:rsidRDefault="00440CFA" w:rsidP="00C717E6">
      <w:pPr>
        <w:pStyle w:val="ac"/>
        <w:tabs>
          <w:tab w:val="left" w:pos="993"/>
        </w:tabs>
        <w:spacing w:before="0" w:after="0" w:line="240" w:lineRule="auto"/>
      </w:pPr>
      <w:r w:rsidRPr="00405AC1">
        <w:t>Настоящая Политика определяет порядок обработки персональных данных и меры по обеспечению безопасности персональных данных в Организации с целью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440CFA" w:rsidRPr="00405AC1" w:rsidRDefault="00440CFA" w:rsidP="00C717E6">
      <w:pPr>
        <w:pStyle w:val="ac"/>
        <w:tabs>
          <w:tab w:val="left" w:pos="993"/>
        </w:tabs>
        <w:spacing w:before="0" w:after="0" w:line="240" w:lineRule="auto"/>
      </w:pPr>
      <w:r w:rsidRPr="00405AC1">
        <w:t>В Политике используются следующие основные понятия:</w:t>
      </w:r>
    </w:p>
    <w:p w:rsidR="00440CFA" w:rsidRPr="00405AC1" w:rsidRDefault="00405AC1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персональные данные</w:t>
      </w:r>
      <w:r w:rsidR="00440CFA" w:rsidRPr="00405AC1">
        <w:t xml:space="preserve"> – любая информация</w:t>
      </w:r>
      <w:bookmarkStart w:id="1" w:name="_GoBack"/>
      <w:bookmarkEnd w:id="1"/>
      <w:r w:rsidR="00440CFA" w:rsidRPr="00405AC1">
        <w:t>, относящаяся к прямо или косвенно определенному, или определяемому физическому лицу (субъекту персональных данных);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информационная система - совокупность содержащихся в базах данных ПДн, и обеспечивающих их обработку информационных технологий и технических средств;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автоматизированная обработка ПДн – обработка ПДн с помощью средств вычислительной техники;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блокирование ПДн - временное прекращение обработки ПДн (за исключением случаев, если обработка необходима для уточнения ПДн);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обезличивание ПДн- действия, в результате которых невозможно определить без использования дополнительной информации принадлежность ПДн конкретному субъекту ПДн;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обработка ПДн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ПДн;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оператор -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ПДн, а также определяющие цели обработки ПДн, состав ПДн, подлежащих обработке, действия (операции), совершаемые с персональными данными;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 xml:space="preserve">персональные данные – любая информация, относящаяся к прямо или косвенно </w:t>
      </w:r>
      <w:r w:rsidR="00C717E6" w:rsidRPr="00405AC1">
        <w:t>определенному,</w:t>
      </w:r>
      <w:r w:rsidRPr="00405AC1">
        <w:t xml:space="preserve"> или определяемому физическому лицу (субъекту ПДн);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предоставление ПДн – действия, направленные на раскрытие ПДн определенному лицу или определенному кругу лиц;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распространение ПДн - действия, направленные на раскрытие ПДн неопределенному кругу лиц (передача ПДн) или на ознакомление с персональными данными неограниченного круга лиц, в том числе обнародование ПДн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lastRenderedPageBreak/>
        <w:t>трансграничная передача ПДн - передача ПДн на территорию иностранного государства органу власти иностранного государства, иностранному физическому или иностранному юридическому лицу;</w:t>
      </w:r>
    </w:p>
    <w:p w:rsidR="00440CFA" w:rsidRPr="00405AC1" w:rsidRDefault="00440CFA" w:rsidP="00C717E6">
      <w:pPr>
        <w:pStyle w:val="ac"/>
        <w:numPr>
          <w:ilvl w:val="0"/>
          <w:numId w:val="14"/>
        </w:numPr>
        <w:tabs>
          <w:tab w:val="left" w:pos="993"/>
        </w:tabs>
        <w:spacing w:before="0" w:after="0" w:line="240" w:lineRule="auto"/>
        <w:ind w:left="0" w:firstLine="709"/>
      </w:pPr>
      <w:r w:rsidRPr="00405AC1">
        <w:t>уничтожение ПДн - действия, в результате которых невозможно восстановить содержание ПДн в ИСПДн и (или) результате которых уничтожаются материальные носители ПДн.</w:t>
      </w:r>
    </w:p>
    <w:p w:rsidR="00440CFA" w:rsidRPr="00405AC1" w:rsidRDefault="00405AC1" w:rsidP="00C717E6">
      <w:pPr>
        <w:pStyle w:val="ac"/>
        <w:spacing w:before="0" w:after="0" w:line="240" w:lineRule="auto"/>
      </w:pPr>
      <w:r w:rsidRPr="00405AC1">
        <w:t>Организация</w:t>
      </w:r>
      <w:r w:rsidR="00440CFA" w:rsidRPr="00405AC1">
        <w:t xml:space="preserve"> обязана опубликовать или иным образом обеспечить неограниченный доступ к настоящей Политике оператора в отношении обработки ПДн в соответствии с ч. 2 ст. 18.1. </w:t>
      </w:r>
      <w:r w:rsidR="00C717E6" w:rsidRPr="00405AC1">
        <w:t>Федерального закона от 27.07.2006 №152-ФЗ «О персональных данных».</w:t>
      </w:r>
      <w:bookmarkStart w:id="2" w:name="_Toc430593481"/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</w:p>
    <w:p w:rsidR="00440CFA" w:rsidRPr="00405AC1" w:rsidRDefault="00440CFA" w:rsidP="00C717E6">
      <w:pPr>
        <w:pStyle w:val="ac"/>
        <w:numPr>
          <w:ilvl w:val="0"/>
          <w:numId w:val="10"/>
        </w:numPr>
        <w:tabs>
          <w:tab w:val="left" w:pos="993"/>
        </w:tabs>
        <w:spacing w:before="0" w:after="0" w:line="240" w:lineRule="auto"/>
        <w:ind w:left="0" w:firstLine="709"/>
        <w:rPr>
          <w:b/>
        </w:rPr>
      </w:pPr>
      <w:r w:rsidRPr="00405AC1">
        <w:rPr>
          <w:b/>
        </w:rPr>
        <w:t xml:space="preserve">Принципы и условия обработки </w:t>
      </w:r>
      <w:bookmarkEnd w:id="2"/>
      <w:r w:rsidR="00C717E6" w:rsidRPr="00405AC1">
        <w:rPr>
          <w:b/>
        </w:rPr>
        <w:t>персональных данных</w:t>
      </w:r>
    </w:p>
    <w:p w:rsidR="00C717E6" w:rsidRPr="00405AC1" w:rsidRDefault="00C717E6" w:rsidP="00C717E6">
      <w:pPr>
        <w:pStyle w:val="ac"/>
        <w:tabs>
          <w:tab w:val="left" w:pos="709"/>
        </w:tabs>
        <w:spacing w:before="0" w:after="0" w:line="240" w:lineRule="auto"/>
        <w:ind w:left="709" w:firstLine="0"/>
        <w:rPr>
          <w:b/>
        </w:rPr>
      </w:pPr>
    </w:p>
    <w:p w:rsidR="00440CFA" w:rsidRPr="00405AC1" w:rsidRDefault="00440CFA" w:rsidP="00C717E6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3" w:name="_Toc430593482"/>
      <w:r w:rsidRPr="00405AC1">
        <w:rPr>
          <w:b w:val="0"/>
          <w:szCs w:val="24"/>
        </w:rPr>
        <w:t>Принципы обработки ПДн</w:t>
      </w:r>
      <w:bookmarkEnd w:id="3"/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Обработка ПДн у Оператора осуществляется на основе следующих принципов: 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законности и справедливой основы;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ограничения обработки ПДн достижением конкретных, заранее определенных и законных целей;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недопущения обработки ПДн, несовместимой с целями сбора ПДн;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недопущения объединения баз данных, содержащих персональные данные, обработка которых осуществляется в целях, несовместимых между собой;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обработки только тех ПДн, которые отвечают целям их обработки;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соответствия содержания и объема обрабатываемых ПДн заявленным целям обработки;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недопущения обработки ПДн, избыточных по отношению к заявленным целям их обработки;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 xml:space="preserve">обеспечения точности, достаточности и актуальности ПДн по отношению к целям обработки ПДн; 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уничтожения либо обезличивания ПДн по достижении целей их обработки или в случае утраты необходимости в достижении этих целей, при невозможности устранения Оператором допущенных нарушений ПДн, если иное не предусмотрено федеральным законом.</w:t>
      </w:r>
    </w:p>
    <w:p w:rsidR="00440CFA" w:rsidRPr="00405AC1" w:rsidRDefault="00440CFA" w:rsidP="00C717E6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4" w:name="_Toc430593483"/>
      <w:r w:rsidRPr="00405AC1">
        <w:rPr>
          <w:b w:val="0"/>
          <w:szCs w:val="24"/>
        </w:rPr>
        <w:t>Условия обработки ПДн</w:t>
      </w:r>
      <w:bookmarkEnd w:id="4"/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Оператор производит обработку ПДн при наличии хотя бы одного из следующих условий: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осуществляется с согласия субъекта ПДн на обработку его ПДн;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исполнения договора, стороной которого либо выгодоприобретателем или поручителем, по которому является субъект ПДн, а также для заключения договора по инициативе субъекта ПДн или договора, по которому субъект ПДн будет являться выгодоприобретателем или поручителем;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ПДн;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lastRenderedPageBreak/>
        <w:t>осуществляется обработка ПДн, доступ неограниченного круга лиц к которым предоставлен субъектом ПДн либо по его просьбе;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осуществляется обработка ПДн, подлежащих опубликованию или обязательному раскрытию в соответствии с федеральным законом.</w:t>
      </w:r>
    </w:p>
    <w:p w:rsidR="00440CFA" w:rsidRPr="00405AC1" w:rsidRDefault="00440CFA" w:rsidP="007D5B35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5" w:name="_Toc430593484"/>
      <w:r w:rsidRPr="00405AC1">
        <w:rPr>
          <w:b w:val="0"/>
          <w:szCs w:val="24"/>
        </w:rPr>
        <w:t xml:space="preserve">Конфиденциальность </w:t>
      </w:r>
      <w:bookmarkEnd w:id="5"/>
      <w:r w:rsidRPr="00405AC1">
        <w:rPr>
          <w:b w:val="0"/>
          <w:szCs w:val="24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ПДн, если иное не предусмотрено федеральным законом.</w:t>
      </w:r>
    </w:p>
    <w:p w:rsidR="00440CFA" w:rsidRPr="00405AC1" w:rsidRDefault="00440CFA" w:rsidP="007D5B35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6" w:name="_Toc430593485"/>
      <w:r w:rsidRPr="00405AC1">
        <w:rPr>
          <w:b w:val="0"/>
          <w:szCs w:val="24"/>
        </w:rPr>
        <w:t xml:space="preserve">Общедоступные источники </w:t>
      </w:r>
      <w:bookmarkEnd w:id="6"/>
      <w:r w:rsidRPr="00405AC1">
        <w:rPr>
          <w:b w:val="0"/>
          <w:szCs w:val="24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В целях информационного обеспечения у Оператора могут создаваться общедоступные источники ПДн субъектов ПДн, в том числе справочники и адресные книги. В общедоступные источники ПДн с письменного согласия субъекта ПДн могут включаться его фамилия, имя, отчество, дата и место рождения, должность, номера контактных телефонов, адрес электронной почты и иные персональные данные, сообщаемые субъектом ПДн.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Сведения о субъекте ПДн должны быть в любое время исключены из общедоступных источников ПДн по требованию субъекта ПДн, уполномоченного органа по защите прав субъектов ПДн либо по решению суда.</w:t>
      </w:r>
    </w:p>
    <w:p w:rsidR="00440CFA" w:rsidRPr="00405AC1" w:rsidRDefault="00440CFA" w:rsidP="007D5B35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7" w:name="_Toc430593486"/>
      <w:r w:rsidRPr="00405AC1">
        <w:rPr>
          <w:b w:val="0"/>
          <w:szCs w:val="24"/>
        </w:rPr>
        <w:t xml:space="preserve">Специальные категории </w:t>
      </w:r>
      <w:bookmarkEnd w:id="7"/>
      <w:r w:rsidR="003A4B5C" w:rsidRPr="00405AC1">
        <w:rPr>
          <w:b w:val="0"/>
          <w:szCs w:val="24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Обработка Оператором специальных категорий ПДн, касающихся расовой, национальной принадлежности, политических взглядов, религиозных или философских убеждений, состояния здоровья, интимной жизни, допускается в случаях, если: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субъект ПДн дал согласие в письменной форме на обработку своих ПДн;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 xml:space="preserve">персональные данные сделаны общедоступными субъектом ПДн; 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осуществляется в соответствии с законодательством о государственной социальной помощи, трудовым законодательством, законодательством Российской Федерации о пенсиях по государственному пенсионному обеспечению, о трудовых пенсиях;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защиты жизни, здоровья или иных жизненно важных интересов субъекта ПДн либо жизни, здоровья или иных жизненно важных интересов других лиц и получение согласия субъекта ПДн невозможно;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осуществляется в медико-профилактических целях, в целях установления медицинского диагноза, оказания медицинских и медико-социальных услуг при условии, что обработка ПДн 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тайну;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 xml:space="preserve">обработка ПДн необходима для установления или осуществления прав субъекта ПДн или третьих лиц, а равно и в связи с осуществлением правосудия; </w:t>
      </w:r>
    </w:p>
    <w:p w:rsidR="00440CFA" w:rsidRPr="00405AC1" w:rsidRDefault="00440CFA" w:rsidP="00C717E6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 xml:space="preserve">обработка ПДн осуществляется в соответствии с законодательством об обязательных видах страхования, со страховым законодательством. 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Обработка специальных категорий ПДн, осуществлявшаяся в </w:t>
      </w:r>
      <w:r w:rsidR="003A4B5C" w:rsidRPr="00405AC1">
        <w:t>случаях, предусмотренных п. 4 ст.</w:t>
      </w:r>
      <w:r w:rsidRPr="00405AC1">
        <w:t xml:space="preserve"> 10 </w:t>
      </w:r>
      <w:r w:rsidR="003A4B5C" w:rsidRPr="00405AC1">
        <w:t xml:space="preserve">Федерального закона от 27.07.2006 №152-ФЗ «О персональных данных» </w:t>
      </w:r>
      <w:r w:rsidRPr="00405AC1">
        <w:t>должна быть незамедлительно прекращена, если устранены причины, вследствие которых осуществлялась их обработка, если иное не установлено федеральным законом.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Обработка ПДн о судимости может осуществляться Оператором исключительно в случаях и в порядке, которые определяются в соответствии с федеральными законами.</w:t>
      </w:r>
    </w:p>
    <w:p w:rsidR="00440CFA" w:rsidRPr="00405AC1" w:rsidRDefault="00440CFA" w:rsidP="007D5B35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8" w:name="_Toc430593487"/>
      <w:r w:rsidRPr="00405AC1">
        <w:rPr>
          <w:b w:val="0"/>
          <w:szCs w:val="24"/>
        </w:rPr>
        <w:t>Биометрические персональные данные</w:t>
      </w:r>
      <w:bookmarkEnd w:id="8"/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Сведения, которые характеризуют физиологические и биологические особенности человека, на основании которых можно установить его личность - биометрические персональные данные - могут обрабатываться Оператором только при наличии согласия субъекта ПДн в письменной форме.</w:t>
      </w:r>
    </w:p>
    <w:p w:rsidR="00440CFA" w:rsidRPr="00405AC1" w:rsidRDefault="003A4B5C" w:rsidP="007D5B35">
      <w:pPr>
        <w:pStyle w:val="2"/>
        <w:numPr>
          <w:ilvl w:val="1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9" w:name="_Toc430593488"/>
      <w:r w:rsidRPr="00405AC1">
        <w:rPr>
          <w:b w:val="0"/>
          <w:szCs w:val="24"/>
        </w:rPr>
        <w:lastRenderedPageBreak/>
        <w:t>Поручение обработки персональных данных</w:t>
      </w:r>
      <w:r w:rsidR="00440CFA" w:rsidRPr="00405AC1">
        <w:rPr>
          <w:b w:val="0"/>
          <w:szCs w:val="24"/>
        </w:rPr>
        <w:t xml:space="preserve"> другому лицу</w:t>
      </w:r>
      <w:bookmarkEnd w:id="9"/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Оператор вправе поручить обработку ПДн другому лицу с согласия субъекта ПДн, если иное не предусмотрено федеральным законом, на основании заключаемого с этим лицом договора. Лицо, осуществляющее обработку ПДн по поручению Оператора, обязано соблюдать принципы и правила обработки ПДн, предусмотренные </w:t>
      </w:r>
      <w:r w:rsidR="003A4B5C" w:rsidRPr="00405AC1">
        <w:t xml:space="preserve">Федеральным законом от 27.07.2006 №152-ФЗ «О персональных данных» </w:t>
      </w:r>
      <w:r w:rsidRPr="00405AC1">
        <w:t>и настоящей Политикой</w:t>
      </w:r>
      <w:r w:rsidR="003A4B5C" w:rsidRPr="00405AC1">
        <w:t>.</w:t>
      </w:r>
    </w:p>
    <w:p w:rsidR="00440CFA" w:rsidRPr="00405AC1" w:rsidRDefault="003A4B5C" w:rsidP="007D5B35">
      <w:pPr>
        <w:pStyle w:val="2"/>
        <w:numPr>
          <w:ilvl w:val="1"/>
          <w:numId w:val="8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10" w:name="_Toc424223020"/>
      <w:bookmarkStart w:id="11" w:name="_Toc430593489"/>
      <w:r w:rsidRPr="00405AC1">
        <w:rPr>
          <w:b w:val="0"/>
          <w:szCs w:val="24"/>
        </w:rPr>
        <w:t>Обработка персональных данных</w:t>
      </w:r>
      <w:r w:rsidR="00440CFA" w:rsidRPr="00405AC1">
        <w:rPr>
          <w:b w:val="0"/>
          <w:szCs w:val="24"/>
        </w:rPr>
        <w:t xml:space="preserve"> граждан Российской Федерации</w:t>
      </w:r>
      <w:bookmarkEnd w:id="10"/>
      <w:bookmarkEnd w:id="11"/>
    </w:p>
    <w:p w:rsidR="00440CFA" w:rsidRPr="00405AC1" w:rsidRDefault="003A4B5C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В соответствии со ст.</w:t>
      </w:r>
      <w:r w:rsidR="00440CFA" w:rsidRPr="00405AC1">
        <w:t xml:space="preserve"> 2</w:t>
      </w:r>
      <w:r w:rsidRPr="00405AC1">
        <w:t xml:space="preserve"> Федерального закона от 21.07.</w:t>
      </w:r>
      <w:r w:rsidR="00440CFA" w:rsidRPr="00405AC1">
        <w:t xml:space="preserve">2014 </w:t>
      </w:r>
      <w:r w:rsidRPr="00405AC1">
        <w:t>№</w:t>
      </w:r>
      <w:r w:rsidR="00440CFA" w:rsidRPr="00405AC1">
        <w:t xml:space="preserve"> 242-ФЗ «О внесении изменений в отдельные законодательные акты Российской Федерации в части уточнения порядка обработки ПДн в информационно-телекоммуникационных сетях»  при сборе ПДн, в том числе посредством информационно-телекоммуникационной сети "Интернет", оператор обязан обеспечить запись, систематизацию, накопление, хранение, уточнение (обновление, изменение), извлечение ПДн граждан Российской Федерации с использованием баз данных, находящихся на территории Российской Федерации, за исключением случаев:</w:t>
      </w:r>
    </w:p>
    <w:p w:rsidR="00440CFA" w:rsidRPr="00405AC1" w:rsidRDefault="00440CFA" w:rsidP="007D5B35">
      <w:pPr>
        <w:pStyle w:val="-"/>
        <w:numPr>
          <w:ilvl w:val="0"/>
          <w:numId w:val="13"/>
        </w:numPr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:rsidR="00440CFA" w:rsidRPr="00405AC1" w:rsidRDefault="00440CFA" w:rsidP="007D5B35">
      <w:pPr>
        <w:pStyle w:val="-"/>
        <w:numPr>
          <w:ilvl w:val="0"/>
          <w:numId w:val="13"/>
        </w:numPr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 (далее - исполнение судебного акта);</w:t>
      </w:r>
    </w:p>
    <w:p w:rsidR="00440CFA" w:rsidRPr="00405AC1" w:rsidRDefault="00440CFA" w:rsidP="007D5B35">
      <w:pPr>
        <w:pStyle w:val="-"/>
        <w:numPr>
          <w:ilvl w:val="0"/>
          <w:numId w:val="13"/>
        </w:numPr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исполнения полномочий федеральных органов исполнительной власти, органов государственных внебюджетных фондов, исполнительных органов государственной власти субъектов Российской Федерации, органов местного самоуправления и функций организаций, участвующих в предоставлении соответственно государственных и муниципальных услуг, предусмотренных Федеральным законом от </w:t>
      </w:r>
      <w:hyperlink r:id="rId8" w:history="1">
        <w:r w:rsidR="003A4B5C" w:rsidRPr="00405AC1">
          <w:rPr>
            <w:rFonts w:cs="Times New Roman"/>
          </w:rPr>
          <w:t>27.07.</w:t>
        </w:r>
        <w:r w:rsidRPr="00405AC1">
          <w:rPr>
            <w:rFonts w:cs="Times New Roman"/>
          </w:rPr>
          <w:t>2010</w:t>
        </w:r>
        <w:r w:rsidR="003A4B5C" w:rsidRPr="00405AC1">
          <w:rPr>
            <w:rFonts w:cs="Times New Roman"/>
          </w:rPr>
          <w:t xml:space="preserve"> №</w:t>
        </w:r>
        <w:r w:rsidRPr="00405AC1">
          <w:rPr>
            <w:rFonts w:cs="Times New Roman"/>
          </w:rPr>
          <w:t xml:space="preserve"> 210-ФЗ</w:t>
        </w:r>
      </w:hyperlink>
      <w:r w:rsidRPr="00405AC1">
        <w:rPr>
          <w:rFonts w:cs="Times New Roman"/>
        </w:rPr>
        <w:t> «Об организации предоставления государственных и муниципальных услуг», включая регистрацию субъекта ПДн на едином портале государственных и муниципальных услуг и (или) региональных порталах государственных и муниципальных услуг;</w:t>
      </w:r>
    </w:p>
    <w:p w:rsidR="00440CFA" w:rsidRPr="00405AC1" w:rsidRDefault="00440CFA" w:rsidP="007D5B35">
      <w:pPr>
        <w:pStyle w:val="-"/>
        <w:numPr>
          <w:ilvl w:val="0"/>
          <w:numId w:val="13"/>
        </w:numPr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обработка ПДн необходима для осуществления профессиональной деятельности журналиста и (или) законной деятельности средства массовой информации либо научной, литературной или иной творческой деятельности при условии, что при этом не нарушаются права и законные интересы субъекта ПДн.</w:t>
      </w:r>
    </w:p>
    <w:p w:rsidR="00440CFA" w:rsidRPr="00405AC1" w:rsidRDefault="00440CFA" w:rsidP="007D5B35">
      <w:pPr>
        <w:pStyle w:val="2"/>
        <w:numPr>
          <w:ilvl w:val="1"/>
          <w:numId w:val="8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caps/>
          <w:szCs w:val="24"/>
        </w:rPr>
      </w:pPr>
      <w:bookmarkStart w:id="12" w:name="_Toc430593490"/>
      <w:r w:rsidRPr="00405AC1">
        <w:rPr>
          <w:b w:val="0"/>
          <w:szCs w:val="24"/>
        </w:rPr>
        <w:t xml:space="preserve">Трансграничная передача </w:t>
      </w:r>
      <w:bookmarkEnd w:id="12"/>
      <w:r w:rsidR="003A4B5C" w:rsidRPr="00405AC1">
        <w:rPr>
          <w:b w:val="0"/>
          <w:szCs w:val="24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Оператор обязан убедиться в том, что иностранным государством, на территорию которого предполагается осуществлять передачу ПДн, обеспечивается адекватная защита прав субъектов ПДн, до начала осуществления такой передачи.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Трансграничная передача ПДн на территории иностранных государств, не обеспечивающих адекватной защиты прав субъектов ПДн, может осуществляться в случаях:</w:t>
      </w:r>
    </w:p>
    <w:p w:rsidR="007D5B35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наличия согласия в письменной форме субъекта ПДн на трансграничную передачу его ПДн;</w:t>
      </w:r>
    </w:p>
    <w:p w:rsidR="003A4B5C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исполнения договора, стороной которого является субъект ПДн.</w:t>
      </w:r>
      <w:bookmarkStart w:id="13" w:name="_Toc430593491"/>
    </w:p>
    <w:p w:rsidR="00440CFA" w:rsidRPr="00405AC1" w:rsidRDefault="003A4B5C" w:rsidP="007D5B35">
      <w:pPr>
        <w:pStyle w:val="-"/>
        <w:numPr>
          <w:ilvl w:val="0"/>
          <w:numId w:val="9"/>
        </w:numPr>
        <w:tabs>
          <w:tab w:val="left" w:pos="993"/>
        </w:tabs>
        <w:spacing w:before="0" w:after="0" w:line="240" w:lineRule="auto"/>
        <w:ind w:left="0" w:firstLine="709"/>
        <w:rPr>
          <w:rFonts w:cs="Times New Roman"/>
          <w:b/>
        </w:rPr>
      </w:pPr>
      <w:r w:rsidRPr="00405AC1">
        <w:rPr>
          <w:rFonts w:cs="Times New Roman"/>
          <w:b/>
        </w:rPr>
        <w:t xml:space="preserve">Права субъекта </w:t>
      </w:r>
      <w:bookmarkEnd w:id="13"/>
      <w:r w:rsidRPr="00405AC1">
        <w:rPr>
          <w:rFonts w:cs="Times New Roman"/>
          <w:b/>
        </w:rPr>
        <w:t>персональных данных</w:t>
      </w:r>
    </w:p>
    <w:p w:rsidR="007D5B35" w:rsidRPr="00405AC1" w:rsidRDefault="007D5B35" w:rsidP="007D5B35">
      <w:pPr>
        <w:pStyle w:val="-"/>
        <w:numPr>
          <w:ilvl w:val="0"/>
          <w:numId w:val="0"/>
        </w:numPr>
        <w:tabs>
          <w:tab w:val="left" w:pos="1418"/>
        </w:tabs>
        <w:spacing w:before="0" w:after="0" w:line="240" w:lineRule="auto"/>
        <w:ind w:left="709"/>
        <w:rPr>
          <w:rFonts w:cs="Times New Roman"/>
          <w:b/>
        </w:rPr>
      </w:pPr>
    </w:p>
    <w:p w:rsidR="00440CFA" w:rsidRPr="00405AC1" w:rsidRDefault="003A4B5C" w:rsidP="007D5B35">
      <w:pPr>
        <w:pStyle w:val="2"/>
        <w:numPr>
          <w:ilvl w:val="1"/>
          <w:numId w:val="9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14" w:name="_Toc430593492"/>
      <w:r w:rsidRPr="00405AC1">
        <w:rPr>
          <w:b w:val="0"/>
          <w:szCs w:val="24"/>
        </w:rPr>
        <w:t xml:space="preserve">Согласие субъекта </w:t>
      </w:r>
      <w:r w:rsidRPr="00405AC1">
        <w:rPr>
          <w:b w:val="0"/>
        </w:rPr>
        <w:t>персональных данных</w:t>
      </w:r>
      <w:r w:rsidR="00440CFA" w:rsidRPr="00405AC1">
        <w:rPr>
          <w:b w:val="0"/>
          <w:szCs w:val="24"/>
        </w:rPr>
        <w:t xml:space="preserve"> на обработку его </w:t>
      </w:r>
      <w:bookmarkEnd w:id="14"/>
      <w:r w:rsidRPr="00405AC1">
        <w:rPr>
          <w:b w:val="0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Субъект ПДн принимает решение о предоставлении его ПДн и дает согласие на их обработку свободно, своей волей и в своем интересе. Согласие на обработку ПДн может </w:t>
      </w:r>
      <w:r w:rsidRPr="00405AC1">
        <w:lastRenderedPageBreak/>
        <w:t>быть дано субъектом ПДн или его представителем в любой позволяющей подтвердить факт его получения форме, если иное не установлено федеральным законом.</w:t>
      </w:r>
    </w:p>
    <w:p w:rsidR="00440CFA" w:rsidRPr="00405AC1" w:rsidRDefault="00440CFA" w:rsidP="007D5B35">
      <w:pPr>
        <w:pStyle w:val="2"/>
        <w:numPr>
          <w:ilvl w:val="1"/>
          <w:numId w:val="9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b w:val="0"/>
          <w:szCs w:val="24"/>
        </w:rPr>
      </w:pPr>
      <w:bookmarkStart w:id="15" w:name="_Toc430593493"/>
      <w:r w:rsidRPr="00405AC1">
        <w:rPr>
          <w:b w:val="0"/>
          <w:szCs w:val="24"/>
        </w:rPr>
        <w:t xml:space="preserve">Права субъекта </w:t>
      </w:r>
      <w:bookmarkEnd w:id="15"/>
      <w:r w:rsidR="003A4B5C" w:rsidRPr="00405AC1">
        <w:rPr>
          <w:b w:val="0"/>
        </w:rPr>
        <w:t>персональных данных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Субъект ПДн имеет право на получение у Оператора информации, касающейся обработки его ПДн, если такое право не ограничено в соответствии с федеральными законами. Субъект ПДн вправе требовать от Оператора уточнения его ПДн,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Обработка ПДн в целях продвижения товаров, работ, услуг на рынке путем осуществления прямых контактов с субъектом ПДн (потенциальным потребителем) с помощью средств связи, а также в целях политической агитации допускается только при условии предварительного согласия субъекта ПДн. 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Оператор обязан немедленно прекратить по требованию субъекта ПДн обработку его ПДн в вышеуказанных целях.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Запрещается принятие на основании исключительно автоматизированной обработки ПДн решений, порождающих юридические последствия в отношении субъекта ПДн или иным образом затрагивающих его права и законные интересы, за исключением случаев, предусмотренных федеральными законами, или при наличии согласия в письменной форме субъекта ПДн.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 xml:space="preserve">Если субъект ПДн считает, что Оператор осуществляет обработку его </w:t>
      </w:r>
      <w:r w:rsidR="003A4B5C" w:rsidRPr="00405AC1">
        <w:t>ПДн с нарушением требований Федерального закона от 27.07.2006 №152-ФЗ «О персональных данных»</w:t>
      </w:r>
      <w:r w:rsidRPr="00405AC1">
        <w:t xml:space="preserve"> или иным образом нарушает его права и свободы, субъект ПДн вправе обжаловать действия или бездействие Оператора в Уполномоченный орган по защите прав субъектов ПДн или в судебном порядке.</w:t>
      </w:r>
    </w:p>
    <w:p w:rsidR="003A4B5C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Субъект ПДн имеет право на защиту своих прав и законных интересов, в том числе на возмещение убытков и (или) компенсацию морального вреда.</w:t>
      </w:r>
      <w:bookmarkStart w:id="16" w:name="_Toc430593494"/>
    </w:p>
    <w:p w:rsidR="003A4B5C" w:rsidRPr="00405AC1" w:rsidRDefault="003A4B5C" w:rsidP="003A4B5C">
      <w:pPr>
        <w:pStyle w:val="ac"/>
        <w:tabs>
          <w:tab w:val="left" w:pos="709"/>
        </w:tabs>
        <w:spacing w:before="0" w:after="0" w:line="240" w:lineRule="auto"/>
      </w:pPr>
    </w:p>
    <w:p w:rsidR="00440CFA" w:rsidRPr="00405AC1" w:rsidRDefault="003A4B5C" w:rsidP="007D5B35">
      <w:pPr>
        <w:pStyle w:val="ac"/>
        <w:numPr>
          <w:ilvl w:val="0"/>
          <w:numId w:val="9"/>
        </w:numPr>
        <w:tabs>
          <w:tab w:val="left" w:pos="709"/>
          <w:tab w:val="left" w:pos="993"/>
        </w:tabs>
        <w:spacing w:before="0" w:after="0" w:line="240" w:lineRule="auto"/>
        <w:ind w:left="0" w:firstLine="709"/>
        <w:rPr>
          <w:b/>
        </w:rPr>
      </w:pPr>
      <w:r w:rsidRPr="00405AC1">
        <w:rPr>
          <w:b/>
        </w:rPr>
        <w:t xml:space="preserve">Обеспечение безопасности </w:t>
      </w:r>
      <w:bookmarkEnd w:id="16"/>
      <w:r w:rsidRPr="00405AC1">
        <w:rPr>
          <w:b/>
        </w:rPr>
        <w:t>персональных данных</w:t>
      </w:r>
    </w:p>
    <w:p w:rsidR="007D5B35" w:rsidRPr="00405AC1" w:rsidRDefault="007D5B35" w:rsidP="007D5B35">
      <w:pPr>
        <w:pStyle w:val="ac"/>
        <w:tabs>
          <w:tab w:val="left" w:pos="709"/>
          <w:tab w:val="left" w:pos="993"/>
        </w:tabs>
        <w:spacing w:before="0" w:after="0" w:line="240" w:lineRule="auto"/>
        <w:ind w:left="709" w:firstLine="0"/>
        <w:rPr>
          <w:b/>
        </w:rPr>
      </w:pP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Безопасность ПДн, обрабатываемых Оператором, обеспечивается реализацией правовых, организационных и технических мер, необходимых для обеспечения требований федерального законодательства в области защиты ПДн.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Для предотвращения несанкционированного доступа к персональным данным Оператором применяются следующие организационно-технические меры: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назначение должностных лиц, ответственных за организацию обработки и защиты ПДн;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ограничение состава лиц, допущенных к обработке ПДн;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ознакомление субъектов с требованиями федерального законодательства и нормативных документов Оператора по обработке и защите ПДн;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организация учета, хранения и обращения носителей, содержащих информацию с персональными данными;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определение угроз безопасности ПДн при их обработке, формирование на их основе моделей угроз;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разработка на основе модели угроз системы защиты ПДн;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проверка готовности и эффективности использования средств защиты информации;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разграничение доступа пользователей к информационным ресурсам и программно-аппаратным средствам обработки информации;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регистрация и учет действий пользователей информационных систем ПДн;</w:t>
      </w:r>
    </w:p>
    <w:p w:rsidR="00440CFA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lastRenderedPageBreak/>
        <w:t>использование антивирусных средств и средств восстановления системы защиты персональных данных;</w:t>
      </w:r>
    </w:p>
    <w:p w:rsidR="007D5B35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применение в необходимых случаях средств межсетевого экранирования, обнаружения вторжений, анализа защищенности и средств криптографической защиты информации;</w:t>
      </w:r>
    </w:p>
    <w:p w:rsidR="003A4B5C" w:rsidRPr="00405AC1" w:rsidRDefault="00440CFA" w:rsidP="007D5B35">
      <w:pPr>
        <w:pStyle w:val="-"/>
        <w:tabs>
          <w:tab w:val="left" w:pos="993"/>
        </w:tabs>
        <w:spacing w:before="0" w:after="0" w:line="240" w:lineRule="auto"/>
        <w:ind w:left="0" w:firstLine="709"/>
        <w:rPr>
          <w:rFonts w:cs="Times New Roman"/>
        </w:rPr>
      </w:pPr>
      <w:r w:rsidRPr="00405AC1">
        <w:rPr>
          <w:rFonts w:cs="Times New Roman"/>
        </w:rPr>
        <w:t>организация пропускного режима на территорию Оператора, охраны помещений с техническими средствами обработки персональных данных.</w:t>
      </w:r>
      <w:bookmarkStart w:id="17" w:name="_Toc430593495"/>
    </w:p>
    <w:p w:rsidR="003A4B5C" w:rsidRPr="00405AC1" w:rsidRDefault="003A4B5C" w:rsidP="003A4B5C">
      <w:pPr>
        <w:pStyle w:val="-"/>
        <w:numPr>
          <w:ilvl w:val="0"/>
          <w:numId w:val="0"/>
        </w:numPr>
        <w:tabs>
          <w:tab w:val="left" w:pos="709"/>
        </w:tabs>
        <w:spacing w:before="0" w:after="0" w:line="240" w:lineRule="auto"/>
        <w:ind w:firstLine="709"/>
        <w:rPr>
          <w:rFonts w:cs="Times New Roman"/>
        </w:rPr>
      </w:pPr>
    </w:p>
    <w:p w:rsidR="00440CFA" w:rsidRPr="00405AC1" w:rsidRDefault="003A4B5C" w:rsidP="003A4B5C">
      <w:pPr>
        <w:pStyle w:val="-"/>
        <w:numPr>
          <w:ilvl w:val="0"/>
          <w:numId w:val="9"/>
        </w:numPr>
        <w:tabs>
          <w:tab w:val="left" w:pos="709"/>
        </w:tabs>
        <w:spacing w:before="0" w:after="0" w:line="240" w:lineRule="auto"/>
        <w:ind w:left="0" w:firstLine="709"/>
        <w:rPr>
          <w:rFonts w:cs="Times New Roman"/>
          <w:b/>
        </w:rPr>
      </w:pPr>
      <w:r w:rsidRPr="00405AC1">
        <w:rPr>
          <w:rFonts w:cs="Times New Roman"/>
          <w:b/>
        </w:rPr>
        <w:t>Заключительные положения</w:t>
      </w:r>
      <w:bookmarkEnd w:id="17"/>
    </w:p>
    <w:p w:rsidR="007D5B35" w:rsidRPr="00405AC1" w:rsidRDefault="007D5B35" w:rsidP="007D5B35">
      <w:pPr>
        <w:pStyle w:val="-"/>
        <w:numPr>
          <w:ilvl w:val="0"/>
          <w:numId w:val="0"/>
        </w:numPr>
        <w:tabs>
          <w:tab w:val="left" w:pos="709"/>
        </w:tabs>
        <w:spacing w:before="0" w:after="0" w:line="240" w:lineRule="auto"/>
        <w:ind w:left="709"/>
        <w:rPr>
          <w:rFonts w:cs="Times New Roman"/>
          <w:b/>
        </w:rPr>
      </w:pP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Иные права и обязанности Оператора в связи с обработкой персональных данных определяются законодательством Российской Федерации в области персональных данных.</w:t>
      </w:r>
    </w:p>
    <w:p w:rsidR="00440CFA" w:rsidRPr="00405AC1" w:rsidRDefault="00440CFA" w:rsidP="003A4B5C">
      <w:pPr>
        <w:pStyle w:val="ac"/>
        <w:tabs>
          <w:tab w:val="left" w:pos="709"/>
        </w:tabs>
        <w:spacing w:before="0" w:after="0" w:line="240" w:lineRule="auto"/>
      </w:pPr>
      <w:r w:rsidRPr="00405AC1">
        <w:t>Работники Оператора, виновные в нарушении норм, регулирующих обработку и защиту персональных данных,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p w:rsidR="00E1291A" w:rsidRPr="00405AC1" w:rsidRDefault="00E1291A" w:rsidP="007F7BB7">
      <w:pPr>
        <w:rPr>
          <w:rFonts w:ascii="Times New Roman" w:hAnsi="Times New Roman" w:cs="Times New Roman"/>
          <w:sz w:val="24"/>
          <w:szCs w:val="24"/>
        </w:rPr>
      </w:pPr>
    </w:p>
    <w:sectPr w:rsidR="00E1291A" w:rsidRPr="00405AC1" w:rsidSect="00DA72D7">
      <w:headerReference w:type="even" r:id="rId9"/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15E" w:rsidRDefault="0013215E" w:rsidP="00E1291A">
      <w:pPr>
        <w:spacing w:after="0" w:line="240" w:lineRule="auto"/>
      </w:pPr>
      <w:r>
        <w:separator/>
      </w:r>
    </w:p>
  </w:endnote>
  <w:endnote w:type="continuationSeparator" w:id="1">
    <w:p w:rsidR="0013215E" w:rsidRDefault="0013215E" w:rsidP="00E1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15E" w:rsidRDefault="0013215E" w:rsidP="00E1291A">
      <w:pPr>
        <w:spacing w:after="0" w:line="240" w:lineRule="auto"/>
      </w:pPr>
      <w:r>
        <w:separator/>
      </w:r>
    </w:p>
  </w:footnote>
  <w:footnote w:type="continuationSeparator" w:id="1">
    <w:p w:rsidR="0013215E" w:rsidRDefault="0013215E" w:rsidP="00E12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B9" w:rsidRDefault="008B5AC8" w:rsidP="00B375B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879A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F6DB9" w:rsidRDefault="0013215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FC6" w:rsidRPr="00C52A18" w:rsidRDefault="0013215E">
    <w:pPr>
      <w:pStyle w:val="a6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376" w:rsidRPr="00404EDD" w:rsidRDefault="0013215E" w:rsidP="00404EDD">
    <w:pPr>
      <w:pStyle w:val="a6"/>
      <w:ind w:left="5954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040"/>
    <w:multiLevelType w:val="hybridMultilevel"/>
    <w:tmpl w:val="FC68EEB4"/>
    <w:lvl w:ilvl="0" w:tplc="161CA1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9C17A1"/>
    <w:multiLevelType w:val="hybridMultilevel"/>
    <w:tmpl w:val="45B82D0E"/>
    <w:lvl w:ilvl="0" w:tplc="161CA1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1E1B6E"/>
    <w:multiLevelType w:val="multilevel"/>
    <w:tmpl w:val="B032FFC4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71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82"/>
        </w:tabs>
        <w:ind w:left="1282" w:hanging="7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14"/>
        </w:tabs>
        <w:ind w:left="714" w:hanging="71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">
    <w:nsid w:val="1DCC483C"/>
    <w:multiLevelType w:val="hybridMultilevel"/>
    <w:tmpl w:val="C0C4A310"/>
    <w:lvl w:ilvl="0" w:tplc="074063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78424E"/>
    <w:multiLevelType w:val="hybridMultilevel"/>
    <w:tmpl w:val="D79ABB00"/>
    <w:lvl w:ilvl="0" w:tplc="EB6660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3620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B45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AF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07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DAE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0C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04B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8E22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203E5"/>
    <w:multiLevelType w:val="hybridMultilevel"/>
    <w:tmpl w:val="31ECA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7D059F"/>
    <w:multiLevelType w:val="hybridMultilevel"/>
    <w:tmpl w:val="4DB45542"/>
    <w:lvl w:ilvl="0" w:tplc="5DE6AB54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97276"/>
    <w:multiLevelType w:val="multilevel"/>
    <w:tmpl w:val="B462CA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8">
    <w:nsid w:val="4027483D"/>
    <w:multiLevelType w:val="hybridMultilevel"/>
    <w:tmpl w:val="4652112C"/>
    <w:lvl w:ilvl="0" w:tplc="5DE477CE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43F13FC0"/>
    <w:multiLevelType w:val="multilevel"/>
    <w:tmpl w:val="5CE09BA8"/>
    <w:lvl w:ilvl="0">
      <w:start w:val="1"/>
      <w:numFmt w:val="decimal"/>
      <w:pStyle w:val="1"/>
      <w:lvlText w:val="%1"/>
      <w:lvlJc w:val="left"/>
      <w:pPr>
        <w:ind w:left="1069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429"/>
        </w:tabs>
        <w:ind w:left="709" w:firstLine="0"/>
      </w:pPr>
      <w:rPr>
        <w:rFonts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645"/>
        </w:tabs>
        <w:ind w:left="925" w:firstLine="0"/>
      </w:pPr>
      <w:rPr>
        <w:rFonts w:hint="default"/>
        <w:b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79"/>
        </w:tabs>
        <w:ind w:left="19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49"/>
        </w:tabs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09"/>
        </w:tabs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69"/>
        </w:tabs>
        <w:ind w:left="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29"/>
        </w:tabs>
        <w:ind w:left="709" w:firstLine="0"/>
      </w:pPr>
      <w:rPr>
        <w:rFonts w:hint="default"/>
      </w:rPr>
    </w:lvl>
  </w:abstractNum>
  <w:abstractNum w:abstractNumId="10">
    <w:nsid w:val="48EB1D9E"/>
    <w:multiLevelType w:val="multilevel"/>
    <w:tmpl w:val="F0A0B82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A4F75A0"/>
    <w:multiLevelType w:val="multilevel"/>
    <w:tmpl w:val="B54CA3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50AF2238"/>
    <w:multiLevelType w:val="multilevel"/>
    <w:tmpl w:val="DB24957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90" w:hanging="1800"/>
      </w:pPr>
      <w:rPr>
        <w:rFonts w:hint="default"/>
      </w:rPr>
    </w:lvl>
  </w:abstractNum>
  <w:abstractNum w:abstractNumId="13">
    <w:nsid w:val="63A452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8"/>
  </w:num>
  <w:num w:numId="5">
    <w:abstractNumId w:val="9"/>
  </w:num>
  <w:num w:numId="6">
    <w:abstractNumId w:val="6"/>
  </w:num>
  <w:num w:numId="7">
    <w:abstractNumId w:val="4"/>
  </w:num>
  <w:num w:numId="8">
    <w:abstractNumId w:val="11"/>
  </w:num>
  <w:num w:numId="9">
    <w:abstractNumId w:val="10"/>
  </w:num>
  <w:num w:numId="10">
    <w:abstractNumId w:val="12"/>
  </w:num>
  <w:num w:numId="11">
    <w:abstractNumId w:val="7"/>
  </w:num>
  <w:num w:numId="12">
    <w:abstractNumId w:val="5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2641"/>
    <w:rsid w:val="00036C25"/>
    <w:rsid w:val="000A21B7"/>
    <w:rsid w:val="00104712"/>
    <w:rsid w:val="00112F55"/>
    <w:rsid w:val="0013215E"/>
    <w:rsid w:val="001341DE"/>
    <w:rsid w:val="00172D38"/>
    <w:rsid w:val="001D62AC"/>
    <w:rsid w:val="001F57D4"/>
    <w:rsid w:val="00211AAF"/>
    <w:rsid w:val="0023221B"/>
    <w:rsid w:val="002954A4"/>
    <w:rsid w:val="002A77DF"/>
    <w:rsid w:val="002B61FB"/>
    <w:rsid w:val="00334851"/>
    <w:rsid w:val="00341E7D"/>
    <w:rsid w:val="003879A5"/>
    <w:rsid w:val="003A4B5C"/>
    <w:rsid w:val="00405AC1"/>
    <w:rsid w:val="00440CFA"/>
    <w:rsid w:val="00534C7A"/>
    <w:rsid w:val="005B2021"/>
    <w:rsid w:val="00601958"/>
    <w:rsid w:val="006613CD"/>
    <w:rsid w:val="00670BF2"/>
    <w:rsid w:val="006A6B54"/>
    <w:rsid w:val="006D4E04"/>
    <w:rsid w:val="007D5B35"/>
    <w:rsid w:val="007F7BB7"/>
    <w:rsid w:val="00807CFB"/>
    <w:rsid w:val="00890E7C"/>
    <w:rsid w:val="008B5AC8"/>
    <w:rsid w:val="008C6348"/>
    <w:rsid w:val="00925412"/>
    <w:rsid w:val="00957DFA"/>
    <w:rsid w:val="009862C2"/>
    <w:rsid w:val="009C776C"/>
    <w:rsid w:val="00A74016"/>
    <w:rsid w:val="00A83646"/>
    <w:rsid w:val="00A85028"/>
    <w:rsid w:val="00A952DB"/>
    <w:rsid w:val="00AA536F"/>
    <w:rsid w:val="00AE22C9"/>
    <w:rsid w:val="00B15772"/>
    <w:rsid w:val="00B21D00"/>
    <w:rsid w:val="00B631EC"/>
    <w:rsid w:val="00B92321"/>
    <w:rsid w:val="00BB2FB0"/>
    <w:rsid w:val="00C35891"/>
    <w:rsid w:val="00C41D1E"/>
    <w:rsid w:val="00C52A18"/>
    <w:rsid w:val="00C717E6"/>
    <w:rsid w:val="00C82641"/>
    <w:rsid w:val="00C85686"/>
    <w:rsid w:val="00CA09FB"/>
    <w:rsid w:val="00CB2184"/>
    <w:rsid w:val="00CD00AC"/>
    <w:rsid w:val="00CF7EE4"/>
    <w:rsid w:val="00D263F4"/>
    <w:rsid w:val="00D67B93"/>
    <w:rsid w:val="00DA72D7"/>
    <w:rsid w:val="00DC65AA"/>
    <w:rsid w:val="00DF5937"/>
    <w:rsid w:val="00E1291A"/>
    <w:rsid w:val="00E162B8"/>
    <w:rsid w:val="00EB08C5"/>
    <w:rsid w:val="00EB3223"/>
    <w:rsid w:val="00EC2084"/>
    <w:rsid w:val="00F04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0" w:unhideWhenUsed="0" w:qFormat="1"/>
    <w:lsdException w:name="heading 2" w:uiPriority="0" w:qFormat="1"/>
    <w:lsdException w:name="heading 3" w:uiPriority="22" w:qFormat="1"/>
    <w:lsdException w:name="heading 4" w:uiPriority="2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91A"/>
  </w:style>
  <w:style w:type="paragraph" w:styleId="1">
    <w:name w:val="heading 1"/>
    <w:aliases w:val="Заголов,Глава,h1,Level 1 Topic Heading,Section,1,app heading 1,ITT t1,II+,I,H11,H12,H13,H14,H15,H16,H17,H18,H111,H121,H131,H141,H151,H161,H171,H19,H112,H122,H132,H142,H152,H162,H172,H181,H1111,H1211,H1311,H1411,H1511,H1611,H1711,H110,H113,H1"/>
    <w:basedOn w:val="a"/>
    <w:next w:val="a"/>
    <w:link w:val="10"/>
    <w:uiPriority w:val="20"/>
    <w:unhideWhenUsed/>
    <w:qFormat/>
    <w:rsid w:val="00440CFA"/>
    <w:pPr>
      <w:keepNext/>
      <w:pageBreakBefore/>
      <w:numPr>
        <w:numId w:val="5"/>
      </w:numPr>
      <w:spacing w:before="120" w:after="120" w:line="276" w:lineRule="auto"/>
      <w:ind w:left="0" w:firstLine="709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2">
    <w:name w:val="heading 2"/>
    <w:aliases w:val="H2,H21,H22,H23,H24,H211,H221,H231,H25,H212,H222,H232,H26,H213,H27,H214,H223,H233,H241,H2111,H2211,H2311,H251,H2121,H2221,H2321,H261,H2131,H28,H215,H224,H234,H242,H2112,H2212,H2312,H252,H2122,H2222,H2322,H262,H2132,H29,H216,H225,H235,H243,h2"/>
    <w:basedOn w:val="a"/>
    <w:next w:val="a"/>
    <w:link w:val="20"/>
    <w:unhideWhenUsed/>
    <w:qFormat/>
    <w:rsid w:val="00440CFA"/>
    <w:pPr>
      <w:keepNext/>
      <w:numPr>
        <w:ilvl w:val="1"/>
        <w:numId w:val="5"/>
      </w:numPr>
      <w:tabs>
        <w:tab w:val="clear" w:pos="1429"/>
      </w:tabs>
      <w:spacing w:before="120" w:after="120" w:line="276" w:lineRule="auto"/>
      <w:ind w:left="0" w:firstLine="709"/>
      <w:contextualSpacing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paragraph" w:styleId="3">
    <w:name w:val="heading 3"/>
    <w:aliases w:val="H3,H31,H32,H311,H33,H34,H35,H321,H312,H3111,H313,H322,H3112,H36,H37,H38,H39,H310,H314,H315,H316,H317,H318,H319,H320,H323,H3110,H324,H325,H326,H327,H328,H329,H330,H331,H332,Map,Minor,3,Level 1 - 1,h33,h34,h35,h36,h37,h38,h39,h310,h311,h321,h3"/>
    <w:basedOn w:val="a"/>
    <w:next w:val="a"/>
    <w:link w:val="30"/>
    <w:uiPriority w:val="22"/>
    <w:unhideWhenUsed/>
    <w:qFormat/>
    <w:rsid w:val="00440CFA"/>
    <w:pPr>
      <w:keepNext/>
      <w:numPr>
        <w:ilvl w:val="2"/>
        <w:numId w:val="5"/>
      </w:numPr>
      <w:spacing w:before="120" w:after="120" w:line="276" w:lineRule="auto"/>
      <w:outlineLvl w:val="2"/>
    </w:pPr>
    <w:rPr>
      <w:rFonts w:ascii="Times New Roman" w:eastAsia="Times New Roman" w:hAnsi="Times New Roman" w:cs="Times New Roman"/>
      <w:bCs/>
      <w:sz w:val="24"/>
      <w:szCs w:val="26"/>
      <w:lang w:eastAsia="ru-RU"/>
    </w:rPr>
  </w:style>
  <w:style w:type="paragraph" w:styleId="4">
    <w:name w:val="heading 4"/>
    <w:aliases w:val="Заголовок 4 (Приложение),H4,h4,Level 4 Topic Heading,Заголовок 4 дополнительный,Параграф,Sub-Minor,Case Sub-Header,heading4,4,I4,l4,I41,41,l41,heading41,(Shift Ctrl 4),Titre 41,t4.T4,4heading,a.,4 dash,d,4 dash1,d1,31,h41,a.1,4 dash2,d2,32,h"/>
    <w:basedOn w:val="a"/>
    <w:next w:val="a"/>
    <w:link w:val="40"/>
    <w:uiPriority w:val="23"/>
    <w:unhideWhenUsed/>
    <w:qFormat/>
    <w:rsid w:val="00440CFA"/>
    <w:pPr>
      <w:keepNext/>
      <w:numPr>
        <w:ilvl w:val="3"/>
        <w:numId w:val="5"/>
      </w:numPr>
      <w:tabs>
        <w:tab w:val="left" w:pos="1560"/>
      </w:tabs>
      <w:spacing w:after="0" w:line="240" w:lineRule="auto"/>
      <w:outlineLvl w:val="3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9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291A"/>
    <w:pPr>
      <w:ind w:left="720"/>
      <w:contextualSpacing/>
    </w:pPr>
  </w:style>
  <w:style w:type="paragraph" w:customStyle="1" w:styleId="unformattext">
    <w:name w:val="unformattext"/>
    <w:basedOn w:val="a"/>
    <w:rsid w:val="00E12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E12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1291A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rsid w:val="00E129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8">
    <w:name w:val="page number"/>
    <w:basedOn w:val="a0"/>
    <w:rsid w:val="00E1291A"/>
  </w:style>
  <w:style w:type="paragraph" w:styleId="a9">
    <w:name w:val="Normal (Web)"/>
    <w:basedOn w:val="a"/>
    <w:rsid w:val="00E1291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12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291A"/>
  </w:style>
  <w:style w:type="character" w:customStyle="1" w:styleId="10">
    <w:name w:val="Заголовок 1 Знак"/>
    <w:aliases w:val="Заголов Знак,Глава Знак,h1 Знак,Level 1 Topic Heading Знак,Section Знак,1 Знак,app heading 1 Знак,ITT t1 Знак,II+ Знак,I Знак,H11 Знак,H12 Знак,H13 Знак,H14 Знак,H15 Знак,H16 Знак,H17 Знак,H18 Знак,H111 Знак,H121 Знак,H131 Знак,H19 Знак"/>
    <w:basedOn w:val="a0"/>
    <w:link w:val="1"/>
    <w:uiPriority w:val="20"/>
    <w:rsid w:val="00440CFA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aliases w:val="H2 Знак,H21 Знак,H22 Знак,H23 Знак,H24 Знак,H211 Знак,H221 Знак,H231 Знак,H25 Знак,H212 Знак,H222 Знак,H232 Знак,H26 Знак,H213 Знак,H27 Знак,H214 Знак,H223 Знак,H233 Знак,H241 Знак,H2111 Знак,H2211 Знак,H2311 Знак,H251 Знак,H2121 Знак"/>
    <w:basedOn w:val="a0"/>
    <w:link w:val="2"/>
    <w:rsid w:val="00440CFA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aliases w:val="H3 Знак,H31 Знак,H32 Знак,H311 Знак,H33 Знак,H34 Знак,H35 Знак,H321 Знак,H312 Знак,H3111 Знак,H313 Знак,H322 Знак,H3112 Знак,H36 Знак,H37 Знак,H38 Знак,H39 Знак,H310 Знак,H314 Знак,H315 Знак,H316 Знак,H317 Знак,H318 Знак,H319 Знак"/>
    <w:basedOn w:val="a0"/>
    <w:link w:val="3"/>
    <w:uiPriority w:val="22"/>
    <w:rsid w:val="00440CFA"/>
    <w:rPr>
      <w:rFonts w:ascii="Times New Roman" w:eastAsia="Times New Roman" w:hAnsi="Times New Roman" w:cs="Times New Roman"/>
      <w:bCs/>
      <w:sz w:val="24"/>
      <w:szCs w:val="26"/>
      <w:lang w:eastAsia="ru-RU"/>
    </w:rPr>
  </w:style>
  <w:style w:type="character" w:customStyle="1" w:styleId="40">
    <w:name w:val="Заголовок 4 Знак"/>
    <w:aliases w:val="Заголовок 4 (Приложение) Знак,H4 Знак,h4 Знак,Level 4 Topic Heading Знак,Заголовок 4 дополнительный Знак,Параграф Знак,Sub-Minor Знак,Case Sub-Header Знак,heading4 Знак,4 Знак,I4 Знак,l4 Знак,I41 Знак,41 Знак,l41 Знак,heading41 Знак"/>
    <w:basedOn w:val="a0"/>
    <w:link w:val="4"/>
    <w:uiPriority w:val="23"/>
    <w:rsid w:val="00440CFA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ac">
    <w:name w:val="а_основной (абзац)"/>
    <w:basedOn w:val="a"/>
    <w:link w:val="ad"/>
    <w:qFormat/>
    <w:rsid w:val="00440CFA"/>
    <w:pPr>
      <w:spacing w:before="120" w:after="12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а_основной (абзац) Знак"/>
    <w:link w:val="ac"/>
    <w:rsid w:val="00440C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- список"/>
    <w:link w:val="-0"/>
    <w:uiPriority w:val="1"/>
    <w:qFormat/>
    <w:rsid w:val="00440CFA"/>
    <w:pPr>
      <w:numPr>
        <w:numId w:val="6"/>
      </w:numPr>
      <w:spacing w:before="120" w:after="120" w:line="276" w:lineRule="auto"/>
      <w:ind w:left="1276" w:hanging="567"/>
      <w:contextualSpacing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-0">
    <w:name w:val="- список Знак"/>
    <w:link w:val="-"/>
    <w:uiPriority w:val="1"/>
    <w:rsid w:val="00440CFA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e">
    <w:name w:val="Body Text"/>
    <w:basedOn w:val="a"/>
    <w:link w:val="af"/>
    <w:semiHidden/>
    <w:unhideWhenUsed/>
    <w:rsid w:val="009254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9254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2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5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pravo.ru/entity/get/4409464/?entity_id=152003065&amp;entity_id=152003065&amp;entity_id=152003065&amp;entity_id=152003065&amp;entity_id=15200306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2435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Трухачев</dc:creator>
  <cp:keywords/>
  <dc:description/>
  <cp:lastModifiedBy>Воспитатель</cp:lastModifiedBy>
  <cp:revision>5</cp:revision>
  <dcterms:created xsi:type="dcterms:W3CDTF">2025-07-02T05:28:00Z</dcterms:created>
  <dcterms:modified xsi:type="dcterms:W3CDTF">2025-08-04T05:44:00Z</dcterms:modified>
</cp:coreProperties>
</file>